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BDC" w:rsidRPr="00721395" w:rsidRDefault="00721395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17365D" w:themeColor="text2" w:themeShade="BF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-62865</wp:posOffset>
            </wp:positionV>
            <wp:extent cx="2414905" cy="1881505"/>
            <wp:effectExtent l="19050" t="0" r="4445" b="0"/>
            <wp:wrapThrough wrapText="bothSides">
              <wp:wrapPolygon edited="0">
                <wp:start x="-170" y="0"/>
                <wp:lineTo x="-170" y="21432"/>
                <wp:lineTo x="21640" y="21432"/>
                <wp:lineTo x="21640" y="0"/>
                <wp:lineTo x="-170" y="0"/>
              </wp:wrapPolygon>
            </wp:wrapThrough>
            <wp:docPr id="1" name="Рисунок 0" descr="i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4905" cy="188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7BDC"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Поступление в школу знаменует собой смену социальной позиции ребенка – дошкольника, трансформацию всей социальной ситуации его развития.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На основе обобщения теоретических подходов к решению проблемы психологической готовности к школе можно выделить ряд признаков.</w:t>
      </w:r>
    </w:p>
    <w:p w:rsidR="00467BDC" w:rsidRPr="00721395" w:rsidRDefault="00467BDC" w:rsidP="00644F2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Сильное желание учиться и посещать школу.</w:t>
      </w:r>
    </w:p>
    <w:p w:rsidR="00346312" w:rsidRPr="00721395" w:rsidRDefault="00346312" w:rsidP="00644F2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Достаточно широкий круг знаний об окружающем мире. </w:t>
      </w:r>
    </w:p>
    <w:p w:rsidR="00346312" w:rsidRPr="00721395" w:rsidRDefault="00346312" w:rsidP="00644F2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Способность к выполнению основных мыслительных операций.</w:t>
      </w:r>
    </w:p>
    <w:p w:rsidR="00346312" w:rsidRPr="00721395" w:rsidRDefault="00346312" w:rsidP="00644F2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Достижение определенного уровня физической и психологической выносливости.</w:t>
      </w:r>
    </w:p>
    <w:p w:rsidR="00346312" w:rsidRPr="00721395" w:rsidRDefault="00346312" w:rsidP="00644F2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Развитие интеллектуальных, моральных и эстетических чувств.</w:t>
      </w:r>
    </w:p>
    <w:p w:rsidR="00346312" w:rsidRPr="00721395" w:rsidRDefault="00346312" w:rsidP="00644F2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Определенный уровень речевого и коммуникативного развития.</w:t>
      </w:r>
    </w:p>
    <w:p w:rsidR="00346312" w:rsidRPr="00721395" w:rsidRDefault="00346312" w:rsidP="00644F20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В контексте коммуникативного развития ребенок должен обладать рядом навыков:</w:t>
      </w:r>
    </w:p>
    <w:p w:rsidR="00346312" w:rsidRPr="00721395" w:rsidRDefault="00346312" w:rsidP="00644F20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- быть вежливым в общении со сверстниками и взрослыми;</w:t>
      </w:r>
    </w:p>
    <w:p w:rsidR="00346312" w:rsidRPr="00721395" w:rsidRDefault="00346312" w:rsidP="00644F20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- уметь вступать в контакт;</w:t>
      </w:r>
    </w:p>
    <w:p w:rsidR="00346312" w:rsidRPr="00721395" w:rsidRDefault="00346312" w:rsidP="00644F20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- соблюдать нормы и обычаи, принятые в школе;</w:t>
      </w:r>
    </w:p>
    <w:p w:rsidR="00346312" w:rsidRPr="00721395" w:rsidRDefault="00346312" w:rsidP="00644F20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- быть дисциплинированным.</w:t>
      </w:r>
    </w:p>
    <w:p w:rsidR="00346312" w:rsidRPr="00721395" w:rsidRDefault="00346312" w:rsidP="00644F20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Итак, </w:t>
      </w:r>
      <w:r w:rsidR="00644F20"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психологическая</w:t>
      </w: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 готовность формируется у ребенка на протяжении всего дошкольного детства</w:t>
      </w:r>
      <w:r w:rsidR="00644F20"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 и является комплексным структурным образованием, включающим интеллектуальную, личностную, социально – психологическую и эмоционально – волевую готовность.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1. Интеллектуальная готовность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Данный компонент готовности предполагает наличие у ребенка кругозора, запаса конкретных знаний. Ребенок должен владеть планомерным и расчлененным восприятием, элементами теоретического отношения к изучаемому материалу, обобщенными формами мышления и основными логическими операциями, смысловым запоминанием. Однако, в основном, мышление ребенка остается образным, опирающимся на реальные действия с предметами, их заместителями. Интеллектуальная готовность также предполагает формирование у ребенка начальных умений в области учебной деятельности, в частности, умение выделить учебную задачу и превратить ее в самостоятельную цель деятельности. Обобщая, можно говорить, что развитие интеллектуальной готовности к обучению в школе предполагает: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· дифференцированное восприятие;</w:t>
      </w:r>
    </w:p>
    <w:p w:rsidR="00467BDC" w:rsidRPr="00721395" w:rsidRDefault="00721395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17365D" w:themeColor="text2" w:themeShade="BF"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3423920</wp:posOffset>
            </wp:positionH>
            <wp:positionV relativeFrom="paragraph">
              <wp:posOffset>384175</wp:posOffset>
            </wp:positionV>
            <wp:extent cx="2978785" cy="1541145"/>
            <wp:effectExtent l="19050" t="0" r="0" b="0"/>
            <wp:wrapThrough wrapText="bothSides">
              <wp:wrapPolygon edited="0">
                <wp:start x="-138" y="0"/>
                <wp:lineTo x="-138" y="21360"/>
                <wp:lineTo x="21549" y="21360"/>
                <wp:lineTo x="21549" y="0"/>
                <wp:lineTo x="-138" y="0"/>
              </wp:wrapPolygon>
            </wp:wrapThrough>
            <wp:docPr id="2" name="Рисунок 1" descr="i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1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8785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7BDC"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· аналитическое мышление (способность постижения основных признаков и связей между явлениями, способность воспроизвести образец);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· рациональный подход к действительности (ослабление роли фантазии);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· логическое запоминание;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· интерес к знаниям, процессу их получения за счет дополнительных усилий;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· овладение на слух разговорной речью и способность к пониманию и применению символов;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· развитие тонких движений руки и зрительно-двигательных координаций.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Интеллектуальная готовность к школьному обучению связана с развитием мыслительных процессов - способностью обобщать, сравнивать объекты, классифицировать их, выделять существенные признаки, делать выводы. У ребенка должна быть определенная широта представлений, в том числе образных и пространственных, соответствующее речевое развитие, познавательная активность.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Изучение особенностей интеллектуальной сферы можно начать с исследования памяти - психического процесса, неразрывно связанного с </w:t>
      </w:r>
      <w:proofErr w:type="gramStart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мыслительным</w:t>
      </w:r>
      <w:proofErr w:type="gramEnd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. </w:t>
      </w:r>
      <w:proofErr w:type="gramStart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Для определения уровня механического запоминания дается бессмысленный набор слов, например: год, слон, меч, мыло, соль, шум, рука, пол, весна, сын.</w:t>
      </w:r>
      <w:proofErr w:type="gramEnd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 </w:t>
      </w:r>
      <w:proofErr w:type="gramStart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Ребенок</w:t>
      </w:r>
      <w:proofErr w:type="gramEnd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 прослушав весь этот ряд, повторяет те слова которые он запомнил. Может использоваться (в сложных случаях) повторное воспроизведение - после дополнительного зачитывания тех же слов - и отсроченное воспроизведение, например, через час после прослушивания. </w:t>
      </w:r>
      <w:proofErr w:type="spellStart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Л.А.Венгер</w:t>
      </w:r>
      <w:proofErr w:type="spellEnd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 приводит такие показатели механической памяти, характер</w:t>
      </w:r>
      <w:r w:rsidR="00644F20"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ной для 6-7-ми летнего возраста</w:t>
      </w: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: с первого раза ребенок воспринимает не менее 5 слов из 10</w:t>
      </w:r>
      <w:proofErr w:type="gramStart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 ;</w:t>
      </w:r>
      <w:proofErr w:type="gramEnd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 после 3-4 прочтения воспроизводит 9-10 слов ; через один час забывает не более 2 слов, воспроизводившихся раньше ; в процессе последовательного запоминания материала не появляются «провалы», когда после одного из прочтений ребенок вспоминает меньше слов, чем раньше и позже (что обычно бывает признаком переутомления).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Методика А. Р. </w:t>
      </w:r>
      <w:proofErr w:type="spellStart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Лурии</w:t>
      </w:r>
      <w:proofErr w:type="spellEnd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 позволяет выявить общий уровень умственного развития, степень владения обобщающими понятиями, умением планировать свои действия. Ребенку дается задание запомнить слова с помощью рисунков: к каждому слову или словосочетанию он сам делает лаконичный рисунок, который потом поможет ему это слово </w:t>
      </w: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lastRenderedPageBreak/>
        <w:t>воспроизвести. То есть рисунок становится средством, помогающим запомнить слова. Для запоминания дается 10-12 слов и словосочетаний. Через 1-1,5 часа после прослушивания ряда слов и создания соответствующих изображений ребенок получает свои рисунки и вспоминает, для какого слова он делал каждый из них.</w:t>
      </w:r>
    </w:p>
    <w:p w:rsidR="00467BDC" w:rsidRPr="00721395" w:rsidRDefault="00721395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17365D" w:themeColor="text2" w:themeShade="BF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-730885</wp:posOffset>
            </wp:positionV>
            <wp:extent cx="3128010" cy="1828800"/>
            <wp:effectExtent l="19050" t="0" r="0" b="0"/>
            <wp:wrapThrough wrapText="bothSides">
              <wp:wrapPolygon edited="0">
                <wp:start x="-132" y="0"/>
                <wp:lineTo x="-132" y="21375"/>
                <wp:lineTo x="21574" y="21375"/>
                <wp:lineTo x="21574" y="0"/>
                <wp:lineTo x="-132" y="0"/>
              </wp:wrapPolygon>
            </wp:wrapThrough>
            <wp:docPr id="3" name="Рисунок 2" descr="i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0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2801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7BDC"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Уровень развития пространственного мышления выявляется разными способами. Эффективна и удобна методика А. Л. </w:t>
      </w:r>
      <w:proofErr w:type="spellStart"/>
      <w:r w:rsidR="00467BDC"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Венгера</w:t>
      </w:r>
      <w:proofErr w:type="spellEnd"/>
      <w:r w:rsidR="00467BDC"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 «Лабиринт». Ребенку нужно найти путь к определенному домику среди других, неверных путей и тупиков лабиринта. В этом ему помогают образно заданные указания, мимо каких объектов (деревьев, кустов, цветов, грибов) он пройдет. Ребенок должен ориентироваться в самом лабиринте и схеме, отображающей последовательность пути, т.е. решения задачи.</w:t>
      </w:r>
    </w:p>
    <w:p w:rsidR="00570080" w:rsidRPr="00721395" w:rsidRDefault="008A6015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Интеллектуальная готовность:</w:t>
      </w:r>
    </w:p>
    <w:p w:rsidR="008A6015" w:rsidRPr="00721395" w:rsidRDefault="008A6015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наличие широкого кругозора и запаса знаний;</w:t>
      </w:r>
    </w:p>
    <w:p w:rsidR="008A6015" w:rsidRPr="00721395" w:rsidRDefault="008A6015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сформированность начальных умений учебной деятельности;</w:t>
      </w:r>
    </w:p>
    <w:p w:rsidR="008A6015" w:rsidRPr="00721395" w:rsidRDefault="008A6015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аналитическое мышление (способность постижения признаков и связей между явлениями, способность действовать по образцу);</w:t>
      </w:r>
    </w:p>
    <w:p w:rsidR="008A6015" w:rsidRPr="00721395" w:rsidRDefault="008A6015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логическое запоминание;</w:t>
      </w:r>
    </w:p>
    <w:p w:rsidR="008A6015" w:rsidRPr="00721395" w:rsidRDefault="008A6015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развитие мелкой моторики и сенсомоторной координации;</w:t>
      </w:r>
    </w:p>
    <w:p w:rsidR="008A6015" w:rsidRPr="00721395" w:rsidRDefault="008A6015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умение выделять учебную задачу и переводить ее в самостоятельную цель деятельности;</w:t>
      </w:r>
    </w:p>
    <w:p w:rsidR="008A6015" w:rsidRPr="00721395" w:rsidRDefault="008A6015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развитие фонематического слуха.</w:t>
      </w:r>
    </w:p>
    <w:p w:rsidR="008A6015" w:rsidRPr="00721395" w:rsidRDefault="008A6015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2. Мотивационная (личностная) готовность к школе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Этот тип готовности предполагает наличие у ребенка мотивации к обучению. Эта мотивация может быть внешняя и внутренняя.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Внутренняя мотивация, – то есть ребенок хочет идти в школу, потому что там интересно, и он хочет много знать, а </w:t>
      </w:r>
      <w:proofErr w:type="gramStart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не</w:t>
      </w:r>
      <w:proofErr w:type="gramEnd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 потому что у него будет новый ранец или родители пообещали купить велосипед (внешняя мотивация). Подготовка ребенка к школе включает формирование у него готовности к принятию новой «социальной позиции» – положение школьника, имеющего круг важных обязанностей и прав, занимающего иное по сравнению с дошкольниками, особое положение в обществе. Эта личностная готовность выражается в отношении ребенка к школе, к учебной деятельности, к учителям, к самому себе.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lastRenderedPageBreak/>
        <w:t xml:space="preserve">Е. О Смирнова установила, что положительное значение для обучения имеет наличие у ребенка личностных форм общения </w:t>
      </w:r>
      <w:proofErr w:type="gramStart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со</w:t>
      </w:r>
      <w:proofErr w:type="gramEnd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 взрослым, не зависящих от конкретных ситуаций. В целом можно сказать, что, если наиболее адекватными и специфичными для учения являются познавательные мотивы, коммуникативная готовность к обучению обеспечивается мотивами общения </w:t>
      </w:r>
      <w:proofErr w:type="gramStart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со</w:t>
      </w:r>
      <w:proofErr w:type="gramEnd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 взрослыми.</w:t>
      </w:r>
    </w:p>
    <w:p w:rsidR="00467BDC" w:rsidRPr="00721395" w:rsidRDefault="00721395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17365D" w:themeColor="text2" w:themeShade="BF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3020060</wp:posOffset>
            </wp:positionH>
            <wp:positionV relativeFrom="paragraph">
              <wp:posOffset>972185</wp:posOffset>
            </wp:positionV>
            <wp:extent cx="3252470" cy="2689860"/>
            <wp:effectExtent l="19050" t="0" r="5080" b="0"/>
            <wp:wrapThrough wrapText="bothSides">
              <wp:wrapPolygon edited="0">
                <wp:start x="-127" y="0"/>
                <wp:lineTo x="-127" y="21416"/>
                <wp:lineTo x="21634" y="21416"/>
                <wp:lineTo x="21634" y="0"/>
                <wp:lineTo x="-127" y="0"/>
              </wp:wrapPolygon>
            </wp:wrapThrough>
            <wp:docPr id="4" name="Рисунок 3" descr="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247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7BDC"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С того момента, как в сознании ребенка представление о школе приобрело черты искомого образа жизни, можно говорить о том, что его внутренняя позиция получила новое содержание – стала внутренней позицией школьника. И это значит, что ребенок психологически перешел в новый возрастной период своего развития – младший школьный возраст. Внутренняя позиция школьника в самом широком смысле можно определить как систему потребностей и стремлений ребенка, связанных со школой, то есть</w:t>
      </w:r>
      <w:proofErr w:type="gramStart"/>
      <w:r w:rsidR="00467BDC"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.</w:t>
      </w:r>
      <w:proofErr w:type="gramEnd"/>
      <w:r w:rsidR="00467BDC"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 </w:t>
      </w:r>
      <w:proofErr w:type="gramStart"/>
      <w:r w:rsidR="00467BDC"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т</w:t>
      </w:r>
      <w:proofErr w:type="gramEnd"/>
      <w:r w:rsidR="00467BDC"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акое отношение к школе, когда причастность к ней переживается ребенком как его собственная потребность («Хочу в школу!»). Наличие внутренней позиции школьника обнаруживается в том, что ребенок решительно отказывается от </w:t>
      </w:r>
      <w:proofErr w:type="spellStart"/>
      <w:r w:rsidR="00467BDC"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дошкольно-игрового</w:t>
      </w:r>
      <w:proofErr w:type="spellEnd"/>
      <w:r w:rsidR="00467BDC"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, индивидуально-непосредственного способа существования и проявляет ярко положительное отношение к школьно-учебной деятельности в целом, и особенно к тем ее сторонам, которые непосредственно связаны с учением.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Такая положительная направленность ребенка на школу как на собственно учебное заведение – важнейшая предпосылка благополучного вхождения его в школьно-учебную действительность, то есть принятие им соответствующих школьных требований и полноценного включения в учебный процесс.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Кроме отношения к учебному процессу в целом, для ребенка, поступающего в школу, важно отношение к учителю, сверстникам и самому себе. К концу дошкольного возраста должна сложиться такая форма общения ребенка </w:t>
      </w:r>
      <w:proofErr w:type="gramStart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со</w:t>
      </w:r>
      <w:proofErr w:type="gramEnd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 взрослыми, как </w:t>
      </w:r>
      <w:proofErr w:type="spellStart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внеситуативно-личностное</w:t>
      </w:r>
      <w:proofErr w:type="spellEnd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 общение (по М.И.Лисиной). Взрослый становится непререкаемым авторитетом, образцом для подражания. Облегчается общение в ситуации урока, когда исключены непосредственные эмоциональные контакты, когда нельзя поговорить на посторонние темы, поделиться своими </w:t>
      </w: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lastRenderedPageBreak/>
        <w:t>переживаниями, а можно только отвечать на поставленные вопросы и самому задавать вопросы по делу, предварительно подняв руку. Дети, готовые в этом плане к школьному обучению, понимают условность учебного общения и адекватно, подчиняясь школьным правилам, ведут себя на занятиях.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Классно-урочная система обучения предполагает не только особое отношение ребенка с учителем, но и специфические отношения с другими детьми. Новая форма общения со сверстниками складывается в самом начале школьного обучения.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О личностной готовности ребенка к школе обычно судят по его поведению на групповых занятиях и во время беседы с психологом. Существуют и специально разработанные планы беседы, выявляющей позицию школьника (методика </w:t>
      </w:r>
      <w:proofErr w:type="spellStart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Нежновой</w:t>
      </w:r>
      <w:proofErr w:type="spellEnd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, Н. И. </w:t>
      </w:r>
      <w:proofErr w:type="spellStart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Гуткиной</w:t>
      </w:r>
      <w:proofErr w:type="spellEnd"/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), и особые экспериментальные приемы. Например, преобладание у ребенка познавательного или игрового мотива определяется по выбору деятельности – прослушивания сказки или игры с игрушками. После того как ребенок рассмотрел в течение минуты игрушки, находящиеся в комнате, ему начинают читать сказку, но на самом интересном месте прерывают чтение. Психолог спрашивает, что ему сейчас больше хочется – дослушать сказку или поиграть с игрушками. Очевидно, что при личностной готовности к школе доминирует познавательный интерес и ребенок предпочитает узнать, что произойдет в конце сказки. Детей, мотивационно не готовых к обучению, со слабой познавательной потребностью, больше привлекает игра.</w:t>
      </w:r>
    </w:p>
    <w:p w:rsidR="00570080" w:rsidRPr="00721395" w:rsidRDefault="00570080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Личностная готовность – это:</w:t>
      </w:r>
    </w:p>
    <w:p w:rsidR="00570080" w:rsidRPr="00721395" w:rsidRDefault="00570080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принятие новой социальной позиции;</w:t>
      </w:r>
    </w:p>
    <w:p w:rsidR="00570080" w:rsidRPr="00721395" w:rsidRDefault="00570080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позитивное отношение к школе, учителям, учебной деятельности, самому себе;</w:t>
      </w:r>
    </w:p>
    <w:p w:rsidR="00570080" w:rsidRPr="00721395" w:rsidRDefault="00570080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развитие познавательных критериев, любознательности;</w:t>
      </w:r>
    </w:p>
    <w:p w:rsidR="00570080" w:rsidRPr="00721395" w:rsidRDefault="00570080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развитие желания ходить в школу;</w:t>
      </w:r>
    </w:p>
    <w:p w:rsidR="00570080" w:rsidRPr="00721395" w:rsidRDefault="00570080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произвольное управление своим поведением;</w:t>
      </w:r>
    </w:p>
    <w:p w:rsidR="00570080" w:rsidRPr="00721395" w:rsidRDefault="00570080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объективность самооценки;</w:t>
      </w:r>
    </w:p>
    <w:p w:rsidR="00570080" w:rsidRPr="00721395" w:rsidRDefault="00570080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потеря «детскости», непосредственности.</w:t>
      </w:r>
    </w:p>
    <w:p w:rsidR="008A6015" w:rsidRPr="00721395" w:rsidRDefault="008A6015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</w:pP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3. Волевая готовность к школе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Серьезного внимания требует и формирование волевой готовности будущего первоклассника. Ведь его ждет напряженный труд, от него потребуется умение делать не только то, что ему хочется, но и то, что от него потребуют учитель, школьный режим, программа.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К шести годам происходит оформление основных элементов волевого действия: ребенок способен поставить цель, принять решение, </w:t>
      </w: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lastRenderedPageBreak/>
        <w:t>наметить план действия, исполнить его, проявить определенные усилия в случае преодоления препятствия, оценить результат своего действия. Но все эти компоненты волевого действия еще недостаточно развиты. Так, выделяемые цели не всегда достаточно устойчивы и осознанны; удержание цели в значительной степени определяется трудностью задания, длительностью его выполнения.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К шести годам ребенок мало-помалу эмансипируется в своих действиях от непосредственных влияний материальной среды; в основу действий кладутся уже не одни чувственные побуждения, но мысль и моральное чувство; само действие получает через это определенный смысл и становится поступком.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Одним из центральных вопросов воли является вопрос о мотивационной обусловленности тех конкретных волевых действий и поступков, на которые человек способен в разные периоды своей жизни. Становится так же вопрос об интеллектуальных и моральных основах волевой регуляции дошкольника.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На протяжении дошкольного детства усложняется характер волевой сферы личности и изменяется ее удельный вес в общей структуре поведения, что проявляется главным образом, в возрастающем стремлении к преодолению трудностей. Развитие воли в этом возрасте тесно связано с изменением мотивов поведения, соподчинения им.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Появление определенной волевой направленности, выдвижение на первый план группы мотивов, которые становятся для ребенка наиболее важными, ведет к тому, что, руководствуясь в своем поведении этими мотивами, ребенок сознательно добивается поставленной цели, не поддаваясь отвлекающему влиянию. Он постепенно овладевает умением подчинять свои действия мотивам, которые значительно удалены от цели действия, в частности, мотивам общественного характера. У него появляется уровень целенаправленности, типичный для дошкольника.</w:t>
      </w:r>
    </w:p>
    <w:p w:rsidR="00467BDC" w:rsidRPr="00721395" w:rsidRDefault="00467BDC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Вместе с тем, что, хотя в дошкольном возрасте и появляются волевые действия, но сфера их применения и их место в поведении ребенка остаются крайне ограниченными. Исследования показывают, что только старший дошкольник способен к длительным волевым усилиям.</w:t>
      </w:r>
    </w:p>
    <w:p w:rsidR="00570080" w:rsidRPr="00721395" w:rsidRDefault="00570080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Таким образом, эмоционально – волевая готовность предполагает:</w:t>
      </w:r>
    </w:p>
    <w:p w:rsidR="00570080" w:rsidRPr="00721395" w:rsidRDefault="00570080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развитие «эмоционального предвосхищения» (предчувствие и переживание отдаленных последствий своей деятельности).</w:t>
      </w:r>
    </w:p>
    <w:p w:rsidR="00570080" w:rsidRPr="00721395" w:rsidRDefault="00570080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эмоциональную устойчивость;</w:t>
      </w:r>
    </w:p>
    <w:p w:rsidR="00570080" w:rsidRPr="00721395" w:rsidRDefault="00570080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 xml:space="preserve">- сформированность </w:t>
      </w:r>
      <w:proofErr w:type="spellStart"/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небоязни</w:t>
      </w:r>
      <w:proofErr w:type="spellEnd"/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 xml:space="preserve"> трудностей;</w:t>
      </w:r>
    </w:p>
    <w:p w:rsidR="00570080" w:rsidRPr="00721395" w:rsidRDefault="00570080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умение ограничивать эмоциональные порывы;</w:t>
      </w:r>
    </w:p>
    <w:p w:rsidR="00570080" w:rsidRPr="00721395" w:rsidRDefault="00570080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умение систематически выполнять задания.</w:t>
      </w:r>
    </w:p>
    <w:p w:rsidR="008A6015" w:rsidRPr="00721395" w:rsidRDefault="008A6015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32"/>
        </w:rPr>
      </w:pPr>
    </w:p>
    <w:p w:rsidR="00570080" w:rsidRPr="00721395" w:rsidRDefault="00570080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32"/>
        </w:rPr>
        <w:lastRenderedPageBreak/>
        <w:t>4. Социально – психологическая готовность.</w:t>
      </w:r>
    </w:p>
    <w:p w:rsidR="00570080" w:rsidRPr="00721395" w:rsidRDefault="00570080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гибкое владение способами установления взаимоотношений;</w:t>
      </w:r>
    </w:p>
    <w:p w:rsidR="00570080" w:rsidRPr="00721395" w:rsidRDefault="00570080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развитие потребности в общении;</w:t>
      </w:r>
    </w:p>
    <w:p w:rsidR="00570080" w:rsidRPr="00721395" w:rsidRDefault="00570080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умение подчиняться правилам и нормам;</w:t>
      </w:r>
    </w:p>
    <w:p w:rsidR="00570080" w:rsidRPr="00721395" w:rsidRDefault="00570080" w:rsidP="00644F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</w:pPr>
      <w:r w:rsidRPr="00721395">
        <w:rPr>
          <w:rFonts w:ascii="Times New Roman" w:eastAsia="Times New Roman" w:hAnsi="Times New Roman" w:cs="Times New Roman"/>
          <w:i/>
          <w:color w:val="17365D" w:themeColor="text2" w:themeShade="BF"/>
          <w:sz w:val="32"/>
          <w:szCs w:val="32"/>
        </w:rPr>
        <w:t>- умение действовать совместно, согласовывать свои действия.</w:t>
      </w:r>
    </w:p>
    <w:sectPr w:rsidR="00570080" w:rsidRPr="00721395" w:rsidSect="00721395">
      <w:pgSz w:w="11906" w:h="16838"/>
      <w:pgMar w:top="567" w:right="567" w:bottom="82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446C"/>
    <w:multiLevelType w:val="hybridMultilevel"/>
    <w:tmpl w:val="0CA4377C"/>
    <w:lvl w:ilvl="0" w:tplc="707471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246987"/>
    <w:multiLevelType w:val="multilevel"/>
    <w:tmpl w:val="0BC61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620B20"/>
    <w:multiLevelType w:val="hybridMultilevel"/>
    <w:tmpl w:val="528645E8"/>
    <w:lvl w:ilvl="0" w:tplc="2C9CA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7BDC"/>
    <w:rsid w:val="00140AA2"/>
    <w:rsid w:val="002007FA"/>
    <w:rsid w:val="00346312"/>
    <w:rsid w:val="00467BDC"/>
    <w:rsid w:val="00570080"/>
    <w:rsid w:val="00644F20"/>
    <w:rsid w:val="00721395"/>
    <w:rsid w:val="008A6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7BDC"/>
    <w:rPr>
      <w:b/>
      <w:bCs/>
    </w:rPr>
  </w:style>
  <w:style w:type="character" w:customStyle="1" w:styleId="apple-converted-space">
    <w:name w:val="apple-converted-space"/>
    <w:basedOn w:val="a0"/>
    <w:rsid w:val="00467BDC"/>
  </w:style>
  <w:style w:type="paragraph" w:styleId="a5">
    <w:name w:val="List Paragraph"/>
    <w:basedOn w:val="a"/>
    <w:uiPriority w:val="34"/>
    <w:qFormat/>
    <w:rsid w:val="00467BD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21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13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1924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3</cp:revision>
  <dcterms:created xsi:type="dcterms:W3CDTF">2016-05-16T04:59:00Z</dcterms:created>
  <dcterms:modified xsi:type="dcterms:W3CDTF">2017-02-25T23:32:00Z</dcterms:modified>
</cp:coreProperties>
</file>